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opFromText="100" w:bottomFromText="100" w:vertAnchor="text" w:horzAnchor="margin" w:tblpX="-699" w:tblpY="128"/>
        <w:tblW w:w="53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666"/>
        <w:gridCol w:w="5357"/>
        <w:gridCol w:w="1410"/>
      </w:tblGrid>
      <w:tr w:rsidR="009148B4" w:rsidRPr="00F21768" w:rsidTr="00F21768">
        <w:trPr>
          <w:trHeight w:val="1806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Sıra No</w:t>
            </w:r>
          </w:p>
        </w:tc>
        <w:tc>
          <w:tcPr>
            <w:tcW w:w="3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Sunulan Hizmetin Adı</w:t>
            </w:r>
          </w:p>
        </w:tc>
        <w:tc>
          <w:tcPr>
            <w:tcW w:w="5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Başvuruda İstenen Bilgi/ Belgeler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Hizmetin Tamamlanma Süresi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(En Geç)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Hekim Seçme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2-Seçilen Hekim İsmi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5Dk.</w:t>
            </w:r>
          </w:p>
        </w:tc>
      </w:tr>
      <w:tr w:rsidR="009148B4" w:rsidRPr="00F21768" w:rsidTr="00F21768">
        <w:trPr>
          <w:trHeight w:val="199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 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Poliklinik Muayene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2-Yeşil Kartlılardan Onaylı Karne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3-Çalışan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SGK’lılardan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Vizite Kâğıdı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90Dk.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Hasta Yatışı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2-Hasta Dosyası (Varsa)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10Dk.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Sağlık Kurulu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2-Dilekçe, 3- 2 Adet Fotoğraf,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4-Ücret Ödendi Makbuzu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7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129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7-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Sağlık Kurulu İşlemleri Kurul Raporunun Düzenlenmesi(2022 Sayılı)      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2022 sayılı yasadan faydalanmak için; İkamet ettiği adresin bağlı bulunduğu Mal Müdürlüğünden Hastanemize yazılmış üst yazı, </w:t>
            </w:r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T.C. Kimlik Numarası yazılı(15 yaş üzeri için fotoğraflı) </w:t>
            </w:r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kimlik fotokopisi, Gelir vergisinden muaflık için; Gelir ve Kurumlar Vergileri Müdürlüğünden alınacak üst yazı, 5 adet fotoğraf(son altı aylık)</w:t>
            </w:r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,,</w:t>
            </w:r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T.C Kimlik Numarası yazılı(15 yaş üzeri için fotoğraflı) kimlik fotokopisi   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20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966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8-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Sağlık Kurulu İşlemleri Kurul Raporunun Düzenlenmesi(Dilekçe İle)       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Talep dilekçesi, </w:t>
            </w:r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 Kimlik Numarası yazılı (15 yaş üzeri için fotoğraflı) Kimlik fotokopisi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7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9-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Sağlık Kurulu İşlemleri İşe giriş, Durum bildirir, Silahlı-Silahsız özel güvenlikler ve Silah ruhsatı raporlarının düzenlenmesi         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Talep dilekçesi, </w:t>
            </w:r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 Kimlik Numarası yazılı (15 yaş üzeri için fotoğraflı) Kimlik fotokopisi, Vezne makbuzu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 Gün</w:t>
            </w:r>
          </w:p>
        </w:tc>
      </w:tr>
      <w:tr w:rsidR="009148B4" w:rsidRPr="00F21768" w:rsidTr="00F21768">
        <w:trPr>
          <w:trHeight w:val="106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10-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Saglık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Kurulu İşlemleri İstirahat raporu (sağlık kurulu) düzenlenmesi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İstirahatı veren hekim tarafından düzenlenen, istirahat süresinin belirtildiği rapor kâğıdı, </w:t>
            </w:r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 Kimlik Numarası yazılı (15 yaş üzeri için fotoğraflı) Kimlik fotokopisi, hizmet akdi ile çalışanlar için vizite kâğıdı fotokopisi, çekilen röntgen filmleri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Saglık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Kurulu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İşlemleriMalzeme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raporları ve İşitme cihazı raporlarının düzenlenmesi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 Kimlik Numarası yazılı (15 yaş üzeri için fotoğraflı) Kimlik fotokopisi, Solunum fonksiyon testi, Çekilen filmler, Akciğer kan gazı ve yapılan tetkik ve tahliller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Saglık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Kurulu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İşlemleriYaş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tashihi ve adli vakalar için rapor düzenlenmesi                      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Mahkemeden alınan üst yazı, 4 adet fotoğraf (Son altı aylık), T.C Kimlik Numarası yazılı (15 yaş üzeri için fotoğraflı) Kimlik fotokopisi,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 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13-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Laboratuar Tetkikleri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6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Lab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tetkikleri Hormon Tetkikleri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Polk.giriş</w:t>
            </w:r>
            <w:proofErr w:type="spellEnd"/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kağıdı,tetkik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istem barkodu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15-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Lab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tetkikleri Kültür Tetkikleri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Polk.giriş</w:t>
            </w:r>
            <w:proofErr w:type="spellEnd"/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kağıdı,tetkik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istem barkodu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A452F6" w:rsidP="00AC5E77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="00AC5E7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7 İş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  <w:r w:rsidR="00AC5E77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ü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16-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Lab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tetkikleri Portör Muayenesi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Polk.giriş</w:t>
            </w:r>
            <w:proofErr w:type="spellEnd"/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kağıdı,tetkik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istem barkodu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17-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Lab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Tek Eliza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Polk.giriş</w:t>
            </w:r>
            <w:proofErr w:type="spellEnd"/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kağıdı,tetkik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istem barkodu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18-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 Laboratuvar sonuç alma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İnternet girişi, T.C.Kimlik numarası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 dk.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19-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Röntgen Çekimi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 Dk.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20-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Sistoskopi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yapılması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Poliklinik muayenesi sonrası hekimin istemi ( Otomasyon üzerinden yapılır.)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1Gün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Elektrokardiografi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20 </w:t>
            </w:r>
            <w:proofErr w:type="spell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Dk</w:t>
            </w:r>
            <w:proofErr w:type="spellEnd"/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Radyoloji tetkikleri Kemik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Dansiometrisi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23-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EFOR Testi Yapılması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EKO Testi Yapılması</w:t>
            </w:r>
            <w:proofErr w:type="gram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)</w:t>
            </w:r>
            <w:proofErr w:type="gram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38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25-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Renkli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Dopler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Testi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29-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Bilgisayarlı Tomografi(acil servis)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30 </w:t>
            </w:r>
            <w:proofErr w:type="spell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dk</w:t>
            </w:r>
            <w:proofErr w:type="spellEnd"/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Odyogram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32-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Odyogram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tuhumpanogram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ayrıcı tanı testleri,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reflex</w:t>
            </w:r>
            <w:proofErr w:type="spellEnd"/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                                    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Sadece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tıhımpanogram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ve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reflex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35-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Ayrıcı tanı testleri            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36-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Meme USG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37-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IVP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39-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Yenidoğan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İşitme Taraması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40-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Ultrasonografik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Tetkikler</w:t>
            </w:r>
            <w:r w:rsidRPr="00F21768">
              <w:rPr>
                <w:rFonts w:ascii="Arial" w:eastAsia="Times New Roman" w:hAnsi="Arial" w:cs="Arial"/>
                <w:b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Mamografi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Solunum Fonksiyon Test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43-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Bilgisayarlı Tomografiler (BT)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Manyetik Rezonans Görüntüleme(MR)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A650D2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</w:t>
            </w:r>
            <w:bookmarkStart w:id="0" w:name="_GoBack"/>
            <w:bookmarkEnd w:id="0"/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45-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Patolojik Tetkikler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2-Hekim İstemi,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AF2693" w:rsidRDefault="00B51B6D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  İş</w:t>
            </w:r>
            <w:proofErr w:type="gramEnd"/>
            <w:r w:rsidR="00AF2693" w:rsidRPr="00AF2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Gün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ü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46-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Diyaliz Hizmeti     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2-Hasta adına düzenlenmiş sağlık kurulu raporu 3- Yeşil kartlı hastalar için fotoğraflı ön yüz fotokopisi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4 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47-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Ameliyat Planı ve Gerçekleştirilmesi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lastRenderedPageBreak/>
              <w:t>5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48-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A3 grubu Ameliyatlar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49-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 grubu Ameliyatlar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50-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C grubu Ameliyatlar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 grubu Ameliyatlar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 grubu Ameliyatlar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4 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53-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Günübirlik Tedavi Kapsamında Küçük Cerrahi Müdahale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2-Yatış Onayı, 3-Hastanın Tüm Tetkikleri,</w:t>
            </w:r>
          </w:p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4-Hasta Dosyası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Epikriz Raporu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2-Dilekçe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55-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Ameliyat Raporu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2-Dilekçe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56-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Hasta Hakları Başvurusu 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2-Başvuru Formu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30 Dk.</w:t>
            </w:r>
          </w:p>
        </w:tc>
      </w:tr>
      <w:tr w:rsidR="009148B4" w:rsidRPr="00F21768" w:rsidTr="00F21768">
        <w:trPr>
          <w:trHeight w:val="61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57-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Şikâyet başvurusuna cevap verilmesi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Dilekçe(Kimlik ve adres bilgilerini içeren),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10 Gün</w:t>
            </w:r>
          </w:p>
        </w:tc>
      </w:tr>
      <w:tr w:rsidR="009148B4" w:rsidRPr="00F21768" w:rsidTr="00F21768">
        <w:trPr>
          <w:trHeight w:val="6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58-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Hastaya ait hastane kayıtlarının verilmesi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Savcılık veya mahkeme yazısı veya Talep dilekçesi,(Kendisi, 18 yaş altı için anne babası, vasi veya vekili imzalı), T.C. Kimlik numarası yazılı (15 yaş üzeri için fotoğraflı) kimlik belgesi,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2 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lang w:eastAsia="tr-TR"/>
              </w:rPr>
              <w:t> 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 Gün</w:t>
            </w:r>
          </w:p>
        </w:tc>
      </w:tr>
      <w:tr w:rsidR="009148B4" w:rsidRPr="00F21768" w:rsidTr="00F21768">
        <w:trPr>
          <w:trHeight w:val="65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59-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Bilgi edinme başvurusuna cevap verilmesi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Dilekçe(Kimlik ve adres bilgilerini içeren) veya elektronik ortamda 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internet sayfamızdan başvuru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lastRenderedPageBreak/>
              <w:t>5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60-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Sürekli İlaç Kullanım Raporu Günlük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1-T.C Kimlik Numaralı Kimlik, 2-Hastanın Tüm Tetkikleri(Gerekirse), 3-Hekim İstemi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 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Evrak İşlemleri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Dilekçe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1Hafta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Diş Muayene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T.C.Kimlik Numarası, Yeşil kartlı hastanın onaylı karnesi, Hekim isteği, SGK çalışan ise vizite kâğıdı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63-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Periapikal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Film Çekilmesi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T.C.Kimlik numaralı kimlik belgesi ve barkod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64-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Periodontoloji</w:t>
            </w:r>
            <w:proofErr w:type="spellEnd"/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T.C.Kimlik numaralı kimlik belgesi ve barkod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65-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Amalgam Dolgu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T.C.Kimlik numaralı kimlik belgesi ve barkod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66-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Kompozit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Dolgu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Müstahaklık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belgesi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67-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Kanal Tedavisi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Müstahaklık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belgesi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3Saat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 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68-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Konservatif Tedavisi       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Müstahaklık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 ,SGK</w:t>
            </w:r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çalışan ise vizite kağıdı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2Saat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69-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Tam Protez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Müstahaklık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 ,SGK</w:t>
            </w:r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çalışan ise vizite kağıdı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F21768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21 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70-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Bölümlü Protez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Müstehaklık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 ,SGK</w:t>
            </w:r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çalışan ise vizite kağıdı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2</w:t>
            </w:r>
            <w:r w:rsid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1 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 </w:t>
            </w:r>
          </w:p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71-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Tek Parça Döküm Krom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Müstehaklık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 ,SGK</w:t>
            </w:r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 xml:space="preserve">çalışan ise vizite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kağıdı,SGK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onama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belgesi,Yeşilkart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Karnesi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lastRenderedPageBreak/>
              <w:t>1</w:t>
            </w:r>
            <w:r w:rsid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5 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Gün</w:t>
            </w:r>
          </w:p>
        </w:tc>
      </w:tr>
      <w:tr w:rsidR="009148B4" w:rsidRPr="00F21768" w:rsidTr="00F21768">
        <w:trPr>
          <w:trHeight w:val="50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lastRenderedPageBreak/>
              <w:t> 72-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Verner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Krom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T.C.Kimlik numaralı kimlik belgesi ve barkod,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Müstehaklık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 ,SGK</w:t>
            </w:r>
            <w:proofErr w:type="gram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çalışan ise vizite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kağıdı,SGK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onama </w:t>
            </w:r>
            <w:proofErr w:type="spellStart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>belgesi,Yeşilkart</w:t>
            </w:r>
            <w:proofErr w:type="spellEnd"/>
            <w:r w:rsidRPr="00F21768">
              <w:rPr>
                <w:rFonts w:ascii="Arial" w:eastAsia="Times New Roman" w:hAnsi="Arial" w:cs="Arial"/>
                <w:b/>
                <w:sz w:val="15"/>
                <w:szCs w:val="15"/>
                <w:lang w:eastAsia="tr-TR"/>
              </w:rPr>
              <w:t xml:space="preserve"> Karnesi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148B4" w:rsidRPr="00F21768" w:rsidRDefault="009148B4" w:rsidP="00F21768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1</w:t>
            </w:r>
            <w:r w:rsid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5 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Gün</w:t>
            </w:r>
          </w:p>
        </w:tc>
      </w:tr>
    </w:tbl>
    <w:p w:rsidR="00F21768" w:rsidRPr="00F21768" w:rsidRDefault="009148B4" w:rsidP="009148B4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F21768">
        <w:rPr>
          <w:rFonts w:ascii="Arial" w:eastAsia="Times New Roman" w:hAnsi="Arial" w:cs="Arial"/>
          <w:b/>
          <w:sz w:val="15"/>
          <w:szCs w:val="15"/>
          <w:lang w:eastAsia="tr-TR"/>
        </w:rPr>
        <w:t> </w:t>
      </w:r>
    </w:p>
    <w:p w:rsidR="009148B4" w:rsidRPr="00F21768" w:rsidRDefault="00F21768" w:rsidP="009148B4">
      <w:pPr>
        <w:shd w:val="clear" w:color="auto" w:fill="FFFFFF"/>
        <w:spacing w:after="0" w:line="400" w:lineRule="atLeast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sz w:val="20"/>
          <w:szCs w:val="20"/>
          <w:lang w:eastAsia="tr-TR"/>
        </w:rPr>
        <w:t>B</w:t>
      </w:r>
      <w:r w:rsidR="009148B4" w:rsidRPr="00F21768">
        <w:rPr>
          <w:rFonts w:ascii="Arial" w:eastAsia="Times New Roman" w:hAnsi="Arial" w:cs="Arial"/>
          <w:b/>
          <w:sz w:val="20"/>
          <w:szCs w:val="20"/>
          <w:lang w:eastAsia="tr-TR"/>
        </w:rPr>
        <w:t>aşvuru esnasında yukarıda belirtilen belgelerin dışında belge istenmesi veya başvuru eksiksiz belge ile yapıldığı halde hizmetin belirtilen sürede tamamlanmaması durumunda ilk müracaat yerine ya da ikinci müracaat yerine başvurunuz</w:t>
      </w:r>
    </w:p>
    <w:p w:rsidR="009148B4" w:rsidRPr="00F21768" w:rsidRDefault="009148B4" w:rsidP="009148B4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F21768">
        <w:rPr>
          <w:rFonts w:ascii="Arial" w:eastAsia="Times New Roman" w:hAnsi="Arial" w:cs="Arial"/>
          <w:b/>
          <w:sz w:val="20"/>
          <w:szCs w:val="20"/>
          <w:lang w:eastAsia="tr-TR"/>
        </w:rPr>
        <w:t> </w:t>
      </w:r>
    </w:p>
    <w:p w:rsidR="009148B4" w:rsidRPr="00F21768" w:rsidRDefault="009148B4" w:rsidP="009148B4">
      <w:pPr>
        <w:shd w:val="clear" w:color="auto" w:fill="FFFFFF"/>
        <w:spacing w:after="0" w:line="400" w:lineRule="atLeast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bookmarkStart w:id="1" w:name="OLE_LINK2"/>
      <w:bookmarkStart w:id="2" w:name="OLE_LINK1"/>
      <w:bookmarkEnd w:id="1"/>
      <w:r w:rsidRPr="00F21768">
        <w:rPr>
          <w:rFonts w:ascii="Arial" w:eastAsia="Times New Roman" w:hAnsi="Arial" w:cs="Arial"/>
          <w:b/>
          <w:sz w:val="15"/>
          <w:szCs w:val="15"/>
          <w:lang w:eastAsia="tr-TR"/>
        </w:rPr>
        <w:t> </w:t>
      </w:r>
      <w:bookmarkEnd w:id="2"/>
    </w:p>
    <w:tbl>
      <w:tblPr>
        <w:tblW w:w="0" w:type="auto"/>
        <w:tblInd w:w="29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66"/>
        <w:gridCol w:w="2712"/>
        <w:gridCol w:w="853"/>
        <w:gridCol w:w="266"/>
        <w:gridCol w:w="2547"/>
      </w:tblGrid>
      <w:tr w:rsidR="009148B4" w:rsidRPr="00F21768" w:rsidTr="00064593">
        <w:trPr>
          <w:trHeight w:val="340"/>
        </w:trPr>
        <w:tc>
          <w:tcPr>
            <w:tcW w:w="3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İlk Müracaat Yeri</w:t>
            </w:r>
          </w:p>
        </w:tc>
        <w:tc>
          <w:tcPr>
            <w:tcW w:w="3666" w:type="dxa"/>
            <w:gridSpan w:val="3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İkinci Müracaat Yeri</w:t>
            </w:r>
          </w:p>
        </w:tc>
      </w:tr>
      <w:tr w:rsidR="00F21768" w:rsidRPr="00F21768" w:rsidTr="00064593">
        <w:trPr>
          <w:trHeight w:val="340"/>
        </w:trPr>
        <w:tc>
          <w:tcPr>
            <w:tcW w:w="85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Adı Soyadı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71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F21768" w:rsidP="00BE75F0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Uz.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Dr.</w:t>
            </w:r>
            <w:r w:rsidR="00BE75F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Pınar</w:t>
            </w:r>
            <w:proofErr w:type="spellEnd"/>
            <w:proofErr w:type="gramEnd"/>
            <w:r w:rsidR="00BE75F0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 ÖZKARAKAŞ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Adı Soyadı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5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064593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064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Uz.Dr.Murat</w:t>
            </w:r>
            <w:proofErr w:type="spellEnd"/>
            <w:proofErr w:type="gramEnd"/>
            <w:r w:rsidRPr="00064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SAMSA</w:t>
            </w:r>
          </w:p>
        </w:tc>
      </w:tr>
      <w:tr w:rsidR="00F21768" w:rsidRPr="00F21768" w:rsidTr="00064593">
        <w:trPr>
          <w:trHeight w:val="340"/>
        </w:trPr>
        <w:tc>
          <w:tcPr>
            <w:tcW w:w="85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Ünvan</w:t>
            </w:r>
            <w:proofErr w:type="spellEnd"/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71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Başhekim Yardımcısı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Ünvan</w:t>
            </w:r>
            <w:proofErr w:type="spellEnd"/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5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Başhekim</w:t>
            </w:r>
          </w:p>
        </w:tc>
      </w:tr>
      <w:tr w:rsidR="00F21768" w:rsidRPr="00F21768" w:rsidTr="00064593">
        <w:trPr>
          <w:trHeight w:val="340"/>
        </w:trPr>
        <w:tc>
          <w:tcPr>
            <w:tcW w:w="85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Adres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71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F21768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Selçuk </w:t>
            </w:r>
            <w:r w:rsidR="009148B4"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Devlet Hastanesi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Adres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9148B4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5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8B4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Selçuk 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Devlet Hastanesi</w:t>
            </w:r>
          </w:p>
        </w:tc>
      </w:tr>
      <w:tr w:rsidR="00064593" w:rsidRPr="00F21768" w:rsidTr="00064593">
        <w:trPr>
          <w:trHeight w:val="340"/>
        </w:trPr>
        <w:tc>
          <w:tcPr>
            <w:tcW w:w="85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Tel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71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0232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8927036 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003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Tel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5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A00A89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0232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8927036 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003</w:t>
            </w:r>
          </w:p>
        </w:tc>
      </w:tr>
      <w:tr w:rsidR="00064593" w:rsidRPr="00F21768" w:rsidTr="00064593">
        <w:trPr>
          <w:trHeight w:val="340"/>
        </w:trPr>
        <w:tc>
          <w:tcPr>
            <w:tcW w:w="85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Faks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71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F21768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0232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892 67 73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Faks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5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A00A89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 xml:space="preserve">0232 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892 67 73</w:t>
            </w:r>
          </w:p>
        </w:tc>
      </w:tr>
      <w:tr w:rsidR="00064593" w:rsidRPr="00F21768" w:rsidTr="00064593">
        <w:trPr>
          <w:trHeight w:val="340"/>
        </w:trPr>
        <w:tc>
          <w:tcPr>
            <w:tcW w:w="852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e</w:t>
            </w:r>
            <w:proofErr w:type="gramEnd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-Posta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712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Selcukdh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@ism.gov.tr</w:t>
            </w:r>
          </w:p>
        </w:tc>
        <w:tc>
          <w:tcPr>
            <w:tcW w:w="853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e</w:t>
            </w:r>
            <w:proofErr w:type="gramEnd"/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-Posta</w:t>
            </w:r>
          </w:p>
        </w:tc>
        <w:tc>
          <w:tcPr>
            <w:tcW w:w="266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outset" w:sz="6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9148B4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:</w:t>
            </w:r>
          </w:p>
        </w:tc>
        <w:tc>
          <w:tcPr>
            <w:tcW w:w="2547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593" w:rsidRPr="00F21768" w:rsidRDefault="00064593" w:rsidP="00A00A89">
            <w:pPr>
              <w:spacing w:after="0" w:line="4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Selcukdh</w:t>
            </w:r>
            <w:r w:rsidRPr="00F21768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tr-TR"/>
              </w:rPr>
              <w:t>@ism.gov.tr</w:t>
            </w:r>
          </w:p>
        </w:tc>
      </w:tr>
    </w:tbl>
    <w:p w:rsidR="009148B4" w:rsidRPr="00F21768" w:rsidRDefault="009148B4">
      <w:pPr>
        <w:rPr>
          <w:b/>
        </w:rPr>
      </w:pPr>
    </w:p>
    <w:p w:rsidR="00745FD6" w:rsidRPr="00F21768" w:rsidRDefault="00745FD6">
      <w:pPr>
        <w:rPr>
          <w:b/>
        </w:rPr>
      </w:pPr>
    </w:p>
    <w:p w:rsidR="00745FD6" w:rsidRPr="00F21768" w:rsidRDefault="00745FD6">
      <w:pPr>
        <w:rPr>
          <w:b/>
        </w:rPr>
      </w:pPr>
    </w:p>
    <w:sectPr w:rsidR="00745FD6" w:rsidRPr="00F21768" w:rsidSect="008D1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8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B8" w:rsidRDefault="00B918B8" w:rsidP="00064593">
      <w:pPr>
        <w:spacing w:after="0" w:line="240" w:lineRule="auto"/>
      </w:pPr>
      <w:r>
        <w:separator/>
      </w:r>
    </w:p>
  </w:endnote>
  <w:endnote w:type="continuationSeparator" w:id="0">
    <w:p w:rsidR="00B918B8" w:rsidRDefault="00B918B8" w:rsidP="0006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2" w:rsidRDefault="008D17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2" w:rsidRDefault="008D17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2" w:rsidRDefault="008D17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B8" w:rsidRDefault="00B918B8" w:rsidP="00064593">
      <w:pPr>
        <w:spacing w:after="0" w:line="240" w:lineRule="auto"/>
      </w:pPr>
      <w:r>
        <w:separator/>
      </w:r>
    </w:p>
  </w:footnote>
  <w:footnote w:type="continuationSeparator" w:id="0">
    <w:p w:rsidR="00B918B8" w:rsidRDefault="00B918B8" w:rsidP="0006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2" w:rsidRDefault="008D17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CellSpacing w:w="20" w:type="dxa"/>
      <w:tblInd w:w="447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605"/>
      <w:gridCol w:w="5514"/>
      <w:gridCol w:w="1568"/>
      <w:gridCol w:w="1283"/>
    </w:tblGrid>
    <w:tr w:rsidR="00064593" w:rsidTr="001A7874">
      <w:trPr>
        <w:trHeight w:val="196"/>
        <w:tblHeader/>
        <w:tblCellSpacing w:w="20" w:type="dxa"/>
      </w:trPr>
      <w:tc>
        <w:tcPr>
          <w:tcW w:w="1545" w:type="dxa"/>
          <w:vMerge w:val="restart"/>
          <w:shd w:val="clear" w:color="auto" w:fill="FFFFFF"/>
        </w:tcPr>
        <w:p w:rsidR="00064593" w:rsidRPr="00092D6C" w:rsidRDefault="0028769F" w:rsidP="00A00A89">
          <w:pPr>
            <w:rPr>
              <w:b/>
              <w:bCs/>
            </w:rPr>
          </w:pPr>
          <w:r>
            <w:rPr>
              <w:b/>
              <w:bCs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783590" cy="65151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74" w:type="dxa"/>
          <w:vMerge w:val="restart"/>
          <w:shd w:val="clear" w:color="auto" w:fill="FFFFFF"/>
        </w:tcPr>
        <w:p w:rsidR="001A7874" w:rsidRDefault="001A7874" w:rsidP="001A7874">
          <w:pPr>
            <w:tabs>
              <w:tab w:val="left" w:pos="4206"/>
            </w:tabs>
            <w:spacing w:after="0"/>
            <w:jc w:val="center"/>
            <w:rPr>
              <w:b/>
              <w:i/>
              <w:noProof/>
              <w:sz w:val="18"/>
              <w:szCs w:val="18"/>
            </w:rPr>
          </w:pPr>
          <w:r w:rsidRPr="001A7874">
            <w:rPr>
              <w:b/>
              <w:i/>
              <w:noProof/>
              <w:sz w:val="18"/>
              <w:szCs w:val="18"/>
            </w:rPr>
            <w:t xml:space="preserve">T.C Sağlık Bakanlığı İzmir İl Sağlık Müdürlüğü   </w:t>
          </w:r>
          <w:r w:rsidR="00064593">
            <w:rPr>
              <w:b/>
              <w:i/>
              <w:noProof/>
              <w:sz w:val="18"/>
              <w:szCs w:val="18"/>
            </w:rPr>
            <w:t xml:space="preserve">  </w:t>
          </w:r>
        </w:p>
        <w:p w:rsidR="00064593" w:rsidRPr="00092D6C" w:rsidRDefault="00064593" w:rsidP="001A7874">
          <w:pPr>
            <w:tabs>
              <w:tab w:val="left" w:pos="4206"/>
            </w:tabs>
            <w:spacing w:after="0"/>
            <w:jc w:val="center"/>
            <w:rPr>
              <w:b/>
              <w:szCs w:val="24"/>
            </w:rPr>
          </w:pPr>
          <w:r w:rsidRPr="00F9421C">
            <w:rPr>
              <w:b/>
              <w:i/>
              <w:noProof/>
              <w:sz w:val="18"/>
              <w:szCs w:val="18"/>
            </w:rPr>
            <w:t>Selçuk Devlet Hastanesi</w:t>
          </w:r>
        </w:p>
        <w:p w:rsidR="00691C77" w:rsidRDefault="00691C77" w:rsidP="00691C77">
          <w:pPr>
            <w:pStyle w:val="GvdeMetni"/>
            <w:jc w:val="center"/>
            <w:rPr>
              <w:b/>
              <w:sz w:val="22"/>
              <w:szCs w:val="22"/>
            </w:rPr>
          </w:pPr>
        </w:p>
        <w:p w:rsidR="00064593" w:rsidRPr="005265AD" w:rsidRDefault="00064593" w:rsidP="00691C77">
          <w:pPr>
            <w:pStyle w:val="GvdeMetn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HİZMET KALİTE STANDARTLARI TABLOSU</w:t>
          </w:r>
        </w:p>
      </w:tc>
      <w:tc>
        <w:tcPr>
          <w:tcW w:w="1528" w:type="dxa"/>
          <w:shd w:val="clear" w:color="auto" w:fill="FFFFFF"/>
        </w:tcPr>
        <w:p w:rsidR="00064593" w:rsidRPr="005265AD" w:rsidRDefault="00064593" w:rsidP="00A00A89">
          <w:pPr>
            <w:pStyle w:val="GvdeMetni"/>
            <w:rPr>
              <w:rFonts w:ascii="Times New Roman" w:hAnsi="Times New Roman"/>
              <w:b/>
              <w:sz w:val="16"/>
              <w:szCs w:val="16"/>
            </w:rPr>
          </w:pPr>
          <w:r w:rsidRPr="005265AD">
            <w:rPr>
              <w:rFonts w:ascii="Times New Roman" w:hAnsi="Times New Roman"/>
              <w:b/>
              <w:sz w:val="16"/>
              <w:szCs w:val="16"/>
            </w:rPr>
            <w:t xml:space="preserve">Doküman No </w:t>
          </w:r>
        </w:p>
      </w:tc>
      <w:tc>
        <w:tcPr>
          <w:tcW w:w="1223" w:type="dxa"/>
          <w:shd w:val="clear" w:color="auto" w:fill="FFFFFF"/>
        </w:tcPr>
        <w:p w:rsidR="00064593" w:rsidRPr="005265AD" w:rsidRDefault="00064593" w:rsidP="00A00A89">
          <w:pPr>
            <w:pStyle w:val="GvdeMetni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KU-YD04</w:t>
          </w:r>
        </w:p>
      </w:tc>
    </w:tr>
    <w:tr w:rsidR="00064593" w:rsidTr="001A7874">
      <w:trPr>
        <w:trHeight w:val="196"/>
        <w:tblHeader/>
        <w:tblCellSpacing w:w="20" w:type="dxa"/>
      </w:trPr>
      <w:tc>
        <w:tcPr>
          <w:tcW w:w="1545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sz w:val="20"/>
            </w:rPr>
          </w:pPr>
        </w:p>
      </w:tc>
      <w:tc>
        <w:tcPr>
          <w:tcW w:w="5474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b/>
              <w:sz w:val="20"/>
            </w:rPr>
          </w:pPr>
        </w:p>
      </w:tc>
      <w:tc>
        <w:tcPr>
          <w:tcW w:w="1528" w:type="dxa"/>
          <w:shd w:val="clear" w:color="auto" w:fill="FFFFFF"/>
        </w:tcPr>
        <w:p w:rsidR="00064593" w:rsidRPr="005265AD" w:rsidRDefault="00064593" w:rsidP="00A00A89">
          <w:pPr>
            <w:pStyle w:val="GvdeMetni"/>
            <w:rPr>
              <w:rFonts w:ascii="Times New Roman" w:hAnsi="Times New Roman"/>
              <w:b/>
              <w:sz w:val="16"/>
              <w:szCs w:val="16"/>
            </w:rPr>
          </w:pPr>
          <w:r w:rsidRPr="005265AD">
            <w:rPr>
              <w:rFonts w:ascii="Times New Roman" w:hAnsi="Times New Roman"/>
              <w:b/>
              <w:sz w:val="16"/>
              <w:szCs w:val="16"/>
            </w:rPr>
            <w:t>Revizyon No</w:t>
          </w:r>
        </w:p>
      </w:tc>
      <w:tc>
        <w:tcPr>
          <w:tcW w:w="1223" w:type="dxa"/>
          <w:shd w:val="clear" w:color="auto" w:fill="FFFFFF"/>
        </w:tcPr>
        <w:p w:rsidR="00064593" w:rsidRPr="005265AD" w:rsidRDefault="001A7874" w:rsidP="0028769F">
          <w:pPr>
            <w:pStyle w:val="GvdeMetni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</w:t>
          </w:r>
          <w:r w:rsidR="0028769F">
            <w:rPr>
              <w:rFonts w:ascii="Times New Roman" w:hAnsi="Times New Roman"/>
              <w:sz w:val="16"/>
              <w:szCs w:val="16"/>
            </w:rPr>
            <w:t>2</w:t>
          </w:r>
        </w:p>
      </w:tc>
    </w:tr>
    <w:tr w:rsidR="00064593" w:rsidTr="001A7874">
      <w:trPr>
        <w:trHeight w:val="196"/>
        <w:tblHeader/>
        <w:tblCellSpacing w:w="20" w:type="dxa"/>
      </w:trPr>
      <w:tc>
        <w:tcPr>
          <w:tcW w:w="1545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sz w:val="20"/>
            </w:rPr>
          </w:pPr>
        </w:p>
      </w:tc>
      <w:tc>
        <w:tcPr>
          <w:tcW w:w="5474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b/>
              <w:sz w:val="20"/>
            </w:rPr>
          </w:pPr>
        </w:p>
      </w:tc>
      <w:tc>
        <w:tcPr>
          <w:tcW w:w="1528" w:type="dxa"/>
          <w:shd w:val="clear" w:color="auto" w:fill="FFFFFF"/>
        </w:tcPr>
        <w:p w:rsidR="00064593" w:rsidRPr="005265AD" w:rsidRDefault="00064593" w:rsidP="00A00A89">
          <w:pPr>
            <w:pStyle w:val="GvdeMetni"/>
            <w:rPr>
              <w:rFonts w:ascii="Times New Roman" w:hAnsi="Times New Roman"/>
              <w:b/>
              <w:sz w:val="16"/>
              <w:szCs w:val="16"/>
            </w:rPr>
          </w:pPr>
          <w:r w:rsidRPr="005265AD">
            <w:rPr>
              <w:rFonts w:ascii="Times New Roman" w:hAnsi="Times New Roman"/>
              <w:b/>
              <w:sz w:val="16"/>
              <w:szCs w:val="16"/>
            </w:rPr>
            <w:t>Revizyon Tarihi</w:t>
          </w:r>
        </w:p>
      </w:tc>
      <w:tc>
        <w:tcPr>
          <w:tcW w:w="1223" w:type="dxa"/>
          <w:shd w:val="clear" w:color="auto" w:fill="FFFFFF"/>
        </w:tcPr>
        <w:p w:rsidR="00064593" w:rsidRPr="005265AD" w:rsidRDefault="0028769F" w:rsidP="0028769F">
          <w:pPr>
            <w:pStyle w:val="GvdeMetni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28</w:t>
          </w:r>
          <w:r w:rsidR="001A7874">
            <w:rPr>
              <w:rFonts w:ascii="Times New Roman" w:hAnsi="Times New Roman"/>
              <w:sz w:val="16"/>
              <w:szCs w:val="16"/>
            </w:rPr>
            <w:t>.0</w:t>
          </w:r>
          <w:r>
            <w:rPr>
              <w:rFonts w:ascii="Times New Roman" w:hAnsi="Times New Roman"/>
              <w:sz w:val="16"/>
              <w:szCs w:val="16"/>
            </w:rPr>
            <w:t>7</w:t>
          </w:r>
          <w:r w:rsidR="001A7874">
            <w:rPr>
              <w:rFonts w:ascii="Times New Roman" w:hAnsi="Times New Roman"/>
              <w:sz w:val="16"/>
              <w:szCs w:val="16"/>
            </w:rPr>
            <w:t>.20</w:t>
          </w:r>
          <w:r>
            <w:rPr>
              <w:rFonts w:ascii="Times New Roman" w:hAnsi="Times New Roman"/>
              <w:sz w:val="16"/>
              <w:szCs w:val="16"/>
            </w:rPr>
            <w:t>20</w:t>
          </w:r>
        </w:p>
      </w:tc>
    </w:tr>
    <w:tr w:rsidR="00064593" w:rsidTr="001A7874">
      <w:trPr>
        <w:trHeight w:val="196"/>
        <w:tblHeader/>
        <w:tblCellSpacing w:w="20" w:type="dxa"/>
      </w:trPr>
      <w:tc>
        <w:tcPr>
          <w:tcW w:w="1545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sz w:val="20"/>
            </w:rPr>
          </w:pPr>
        </w:p>
      </w:tc>
      <w:tc>
        <w:tcPr>
          <w:tcW w:w="5474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b/>
              <w:sz w:val="20"/>
            </w:rPr>
          </w:pPr>
        </w:p>
      </w:tc>
      <w:tc>
        <w:tcPr>
          <w:tcW w:w="1528" w:type="dxa"/>
          <w:tcBorders>
            <w:bottom w:val="inset" w:sz="6" w:space="0" w:color="auto"/>
          </w:tcBorders>
          <w:shd w:val="clear" w:color="auto" w:fill="FFFFFF"/>
        </w:tcPr>
        <w:p w:rsidR="00064593" w:rsidRPr="005265AD" w:rsidRDefault="00064593" w:rsidP="00A00A89">
          <w:pPr>
            <w:pStyle w:val="GvdeMetni"/>
            <w:rPr>
              <w:rFonts w:ascii="Times New Roman" w:hAnsi="Times New Roman"/>
              <w:b/>
              <w:sz w:val="16"/>
              <w:szCs w:val="16"/>
            </w:rPr>
          </w:pPr>
          <w:r w:rsidRPr="005265AD">
            <w:rPr>
              <w:rFonts w:ascii="Times New Roman" w:hAnsi="Times New Roman"/>
              <w:b/>
              <w:sz w:val="16"/>
              <w:szCs w:val="16"/>
            </w:rPr>
            <w:t>Yürürlük Tarihi</w:t>
          </w:r>
        </w:p>
      </w:tc>
      <w:tc>
        <w:tcPr>
          <w:tcW w:w="1223" w:type="dxa"/>
          <w:tcBorders>
            <w:bottom w:val="inset" w:sz="6" w:space="0" w:color="auto"/>
          </w:tcBorders>
          <w:shd w:val="clear" w:color="auto" w:fill="FFFFFF"/>
        </w:tcPr>
        <w:p w:rsidR="00064593" w:rsidRPr="005265AD" w:rsidRDefault="00691C77" w:rsidP="00A00A89">
          <w:pPr>
            <w:pStyle w:val="GvdeMetni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15.10.2015</w:t>
          </w:r>
        </w:p>
      </w:tc>
    </w:tr>
    <w:tr w:rsidR="00064593" w:rsidTr="001A7874">
      <w:trPr>
        <w:trHeight w:val="196"/>
        <w:tblHeader/>
        <w:tblCellSpacing w:w="20" w:type="dxa"/>
      </w:trPr>
      <w:tc>
        <w:tcPr>
          <w:tcW w:w="1545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sz w:val="20"/>
            </w:rPr>
          </w:pPr>
        </w:p>
      </w:tc>
      <w:tc>
        <w:tcPr>
          <w:tcW w:w="5474" w:type="dxa"/>
          <w:vMerge/>
          <w:shd w:val="clear" w:color="auto" w:fill="FFFFFF"/>
        </w:tcPr>
        <w:p w:rsidR="00064593" w:rsidRPr="00092D6C" w:rsidRDefault="00064593" w:rsidP="00A00A89">
          <w:pPr>
            <w:pStyle w:val="GvdeMetni"/>
            <w:rPr>
              <w:b/>
              <w:sz w:val="20"/>
            </w:rPr>
          </w:pPr>
        </w:p>
      </w:tc>
      <w:tc>
        <w:tcPr>
          <w:tcW w:w="1528" w:type="dxa"/>
          <w:tcBorders>
            <w:top w:val="inset" w:sz="6" w:space="0" w:color="auto"/>
          </w:tcBorders>
          <w:shd w:val="clear" w:color="auto" w:fill="FFFFFF"/>
        </w:tcPr>
        <w:p w:rsidR="00064593" w:rsidRPr="005265AD" w:rsidRDefault="00064593" w:rsidP="00A00A89">
          <w:pPr>
            <w:pStyle w:val="GvdeMetni"/>
            <w:rPr>
              <w:rFonts w:ascii="Times New Roman" w:hAnsi="Times New Roman"/>
              <w:b/>
              <w:sz w:val="16"/>
              <w:szCs w:val="16"/>
            </w:rPr>
          </w:pPr>
          <w:r w:rsidRPr="005265AD">
            <w:rPr>
              <w:rFonts w:ascii="Times New Roman" w:hAnsi="Times New Roman"/>
              <w:b/>
              <w:sz w:val="16"/>
              <w:szCs w:val="16"/>
            </w:rPr>
            <w:t>Sayfa No</w:t>
          </w:r>
        </w:p>
      </w:tc>
      <w:tc>
        <w:tcPr>
          <w:tcW w:w="1223" w:type="dxa"/>
          <w:tcBorders>
            <w:top w:val="inset" w:sz="6" w:space="0" w:color="auto"/>
          </w:tcBorders>
          <w:shd w:val="clear" w:color="auto" w:fill="FFFFFF"/>
        </w:tcPr>
        <w:p w:rsidR="00064593" w:rsidRPr="005265AD" w:rsidRDefault="009E577E" w:rsidP="00A00A89">
          <w:pPr>
            <w:pStyle w:val="GvdeMetni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1</w:t>
          </w:r>
        </w:p>
      </w:tc>
    </w:tr>
  </w:tbl>
  <w:p w:rsidR="00064593" w:rsidRPr="00064593" w:rsidRDefault="00064593" w:rsidP="0006459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42" w:rsidRDefault="008D17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B4"/>
    <w:rsid w:val="00064593"/>
    <w:rsid w:val="001A7874"/>
    <w:rsid w:val="0028769F"/>
    <w:rsid w:val="00497429"/>
    <w:rsid w:val="004D495F"/>
    <w:rsid w:val="004D78EE"/>
    <w:rsid w:val="00567C6E"/>
    <w:rsid w:val="00604E05"/>
    <w:rsid w:val="00691C77"/>
    <w:rsid w:val="007008F1"/>
    <w:rsid w:val="007248B3"/>
    <w:rsid w:val="00745FD6"/>
    <w:rsid w:val="007B1137"/>
    <w:rsid w:val="007C1061"/>
    <w:rsid w:val="008A6F06"/>
    <w:rsid w:val="008D1742"/>
    <w:rsid w:val="00902269"/>
    <w:rsid w:val="009148B4"/>
    <w:rsid w:val="009E577E"/>
    <w:rsid w:val="00A452F6"/>
    <w:rsid w:val="00A650D2"/>
    <w:rsid w:val="00A92621"/>
    <w:rsid w:val="00AA53F1"/>
    <w:rsid w:val="00AC5E77"/>
    <w:rsid w:val="00AF2693"/>
    <w:rsid w:val="00B11A27"/>
    <w:rsid w:val="00B51B6D"/>
    <w:rsid w:val="00B918B8"/>
    <w:rsid w:val="00BA19EA"/>
    <w:rsid w:val="00BE75F0"/>
    <w:rsid w:val="00C96D00"/>
    <w:rsid w:val="00D81FA3"/>
    <w:rsid w:val="00DB0E73"/>
    <w:rsid w:val="00EE5824"/>
    <w:rsid w:val="00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5F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148B4"/>
  </w:style>
  <w:style w:type="paragraph" w:styleId="AralkYok">
    <w:name w:val="No Spacing"/>
    <w:uiPriority w:val="1"/>
    <w:qFormat/>
    <w:rsid w:val="00EE5824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EE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6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4593"/>
  </w:style>
  <w:style w:type="paragraph" w:styleId="Altbilgi">
    <w:name w:val="footer"/>
    <w:basedOn w:val="Normal"/>
    <w:link w:val="AltbilgiChar"/>
    <w:uiPriority w:val="99"/>
    <w:unhideWhenUsed/>
    <w:rsid w:val="00064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4593"/>
  </w:style>
  <w:style w:type="paragraph" w:styleId="GvdeMetni">
    <w:name w:val="Body Text"/>
    <w:basedOn w:val="Normal"/>
    <w:link w:val="GvdeMetniChar"/>
    <w:rsid w:val="00064593"/>
    <w:pPr>
      <w:tabs>
        <w:tab w:val="left" w:pos="-720"/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64593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cp:keywords/>
  <dc:description/>
  <cp:lastModifiedBy>Hulya Bulut</cp:lastModifiedBy>
  <cp:revision>22</cp:revision>
  <dcterms:created xsi:type="dcterms:W3CDTF">2015-12-02T07:46:00Z</dcterms:created>
  <dcterms:modified xsi:type="dcterms:W3CDTF">2020-07-28T10:55:00Z</dcterms:modified>
</cp:coreProperties>
</file>